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F99" w:rsidRPr="00367F38" w:rsidRDefault="00A54F99" w:rsidP="00A54F99">
      <w:pPr>
        <w:jc w:val="center"/>
        <w:rPr>
          <w:rFonts w:ascii="仿宋_GB2312" w:eastAsia="仿宋_GB2312" w:hAnsi="华文中宋"/>
          <w:b/>
          <w:color w:val="FFFFFF"/>
          <w:w w:val="80"/>
          <w:sz w:val="18"/>
          <w:szCs w:val="18"/>
        </w:rPr>
      </w:pPr>
      <w:r w:rsidRPr="002E31D4">
        <w:rPr>
          <w:rFonts w:ascii="仿宋_GB2312" w:eastAsia="仿宋_GB2312" w:hAnsi="华文中宋" w:hint="eastAsia"/>
          <w:b/>
          <w:color w:val="FFFFFF"/>
          <w:w w:val="80"/>
          <w:sz w:val="116"/>
          <w:szCs w:val="116"/>
        </w:rPr>
        <w:t>文件</w:t>
      </w:r>
    </w:p>
    <w:p w:rsidR="00A54F99" w:rsidRPr="00A00496" w:rsidRDefault="00A54F99" w:rsidP="00A54F99">
      <w:pPr>
        <w:jc w:val="center"/>
        <w:rPr>
          <w:rFonts w:ascii="仿宋_GB2312" w:eastAsia="仿宋_GB2312" w:hAnsi="华文中宋"/>
          <w:color w:val="000000"/>
          <w:sz w:val="32"/>
          <w:szCs w:val="32"/>
        </w:rPr>
      </w:pPr>
    </w:p>
    <w:p w:rsidR="00A54F99" w:rsidRDefault="00CC08B9" w:rsidP="00A54F99">
      <w:pPr>
        <w:jc w:val="center"/>
        <w:rPr>
          <w:rFonts w:ascii="仿宋_GB2312" w:eastAsia="仿宋_GB2312" w:hAnsi="华文中宋"/>
          <w:color w:val="000000"/>
          <w:sz w:val="32"/>
          <w:szCs w:val="32"/>
        </w:rPr>
      </w:pPr>
      <w:r>
        <w:rPr>
          <w:rFonts w:ascii="仿宋_GB2312" w:eastAsia="仿宋_GB2312" w:hAnsi="华文中宋" w:hint="eastAsia"/>
          <w:color w:val="000000"/>
          <w:sz w:val="32"/>
          <w:szCs w:val="32"/>
        </w:rPr>
        <w:t>吉财大</w:t>
      </w:r>
      <w:r w:rsidR="00A54F99" w:rsidRPr="00A64964">
        <w:rPr>
          <w:rFonts w:ascii="仿宋_GB2312" w:eastAsia="仿宋_GB2312" w:hAnsi="华文中宋" w:hint="eastAsia"/>
          <w:color w:val="000000"/>
          <w:sz w:val="32"/>
          <w:szCs w:val="32"/>
        </w:rPr>
        <w:t>发〔201</w:t>
      </w:r>
      <w:r w:rsidR="00A54F99">
        <w:rPr>
          <w:rFonts w:ascii="仿宋_GB2312" w:eastAsia="仿宋_GB2312" w:hAnsi="华文中宋" w:hint="eastAsia"/>
          <w:color w:val="000000"/>
          <w:sz w:val="32"/>
          <w:szCs w:val="32"/>
        </w:rPr>
        <w:t>4</w:t>
      </w:r>
      <w:r w:rsidR="00A54F99" w:rsidRPr="00A64964">
        <w:rPr>
          <w:rFonts w:ascii="仿宋_GB2312" w:eastAsia="仿宋_GB2312" w:hAnsi="华文中宋" w:hint="eastAsia"/>
          <w:color w:val="000000"/>
          <w:sz w:val="32"/>
          <w:szCs w:val="32"/>
        </w:rPr>
        <w:t>〕</w:t>
      </w:r>
      <w:r w:rsidR="004547A1">
        <w:rPr>
          <w:rFonts w:ascii="仿宋_GB2312" w:eastAsia="仿宋_GB2312" w:hAnsi="华文中宋" w:hint="eastAsia"/>
          <w:color w:val="000000"/>
          <w:sz w:val="32"/>
          <w:szCs w:val="32"/>
        </w:rPr>
        <w:t>1</w:t>
      </w:r>
      <w:r w:rsidR="00173D9F">
        <w:rPr>
          <w:rFonts w:ascii="仿宋_GB2312" w:eastAsia="仿宋_GB2312" w:hAnsi="华文中宋" w:hint="eastAsia"/>
          <w:color w:val="000000"/>
          <w:sz w:val="32"/>
          <w:szCs w:val="32"/>
        </w:rPr>
        <w:t>6</w:t>
      </w:r>
      <w:r w:rsidR="004E37AA">
        <w:rPr>
          <w:rFonts w:ascii="仿宋_GB2312" w:eastAsia="仿宋_GB2312" w:hAnsi="华文中宋" w:hint="eastAsia"/>
          <w:color w:val="000000"/>
          <w:sz w:val="32"/>
          <w:szCs w:val="32"/>
        </w:rPr>
        <w:t>1</w:t>
      </w:r>
      <w:r w:rsidR="00A54F99" w:rsidRPr="00A64964">
        <w:rPr>
          <w:rFonts w:ascii="仿宋_GB2312" w:eastAsia="仿宋_GB2312" w:hAnsi="华文中宋" w:hint="eastAsia"/>
          <w:color w:val="000000"/>
          <w:sz w:val="32"/>
          <w:szCs w:val="32"/>
        </w:rPr>
        <w:t>号</w:t>
      </w:r>
    </w:p>
    <w:p w:rsidR="00A54F99" w:rsidRPr="00A00496" w:rsidRDefault="00A54F99" w:rsidP="00A54F99">
      <w:pPr>
        <w:jc w:val="center"/>
        <w:rPr>
          <w:rFonts w:ascii="仿宋_GB2312" w:eastAsia="仿宋_GB2312" w:hAnsi="华文中宋"/>
          <w:color w:val="000000"/>
        </w:rPr>
      </w:pPr>
    </w:p>
    <w:p w:rsidR="00A54F99" w:rsidRDefault="00A54F99" w:rsidP="00A54F99">
      <w:pPr>
        <w:rPr>
          <w:rFonts w:ascii="华文中宋" w:eastAsia="华文中宋" w:hAnsi="华文中宋"/>
          <w:sz w:val="11"/>
          <w:szCs w:val="11"/>
        </w:rPr>
      </w:pPr>
    </w:p>
    <w:p w:rsidR="00A54F99" w:rsidRPr="00A00496" w:rsidRDefault="00A54F99" w:rsidP="00A54F99">
      <w:pPr>
        <w:rPr>
          <w:rFonts w:ascii="仿宋_GB2312" w:eastAsia="仿宋_GB2312" w:hAnsi="华文中宋"/>
          <w:sz w:val="32"/>
          <w:szCs w:val="32"/>
        </w:rPr>
      </w:pPr>
      <w:r>
        <w:rPr>
          <w:rFonts w:ascii="仿宋_GB2312" w:eastAsia="仿宋_GB2312" w:hAnsi="华文中宋" w:hint="eastAsia"/>
          <w:sz w:val="33"/>
          <w:szCs w:val="33"/>
        </w:rPr>
        <w:t xml:space="preserve">                            </w:t>
      </w:r>
    </w:p>
    <w:p w:rsidR="004E37AA" w:rsidRDefault="00C86D50" w:rsidP="004E37AA">
      <w:pPr>
        <w:jc w:val="center"/>
        <w:rPr>
          <w:rFonts w:ascii="宋体" w:hAnsi="宋体" w:cs="宋体"/>
          <w:b/>
          <w:bCs/>
          <w:sz w:val="44"/>
          <w:szCs w:val="44"/>
        </w:rPr>
      </w:pPr>
      <w:bookmarkStart w:id="0" w:name="_GoBack"/>
      <w:r>
        <w:rPr>
          <w:rFonts w:ascii="宋体" w:hAnsi="宋体" w:cs="宋体" w:hint="eastAsia"/>
          <w:b/>
          <w:bCs/>
          <w:sz w:val="44"/>
          <w:szCs w:val="44"/>
        </w:rPr>
        <w:t>关于印发《</w:t>
      </w:r>
      <w:r w:rsidR="004E37AA" w:rsidRPr="004E37AA">
        <w:rPr>
          <w:rFonts w:ascii="宋体" w:hAnsi="宋体" w:cs="宋体" w:hint="eastAsia"/>
          <w:b/>
          <w:bCs/>
          <w:sz w:val="44"/>
          <w:szCs w:val="44"/>
        </w:rPr>
        <w:t>吉林财经大学</w:t>
      </w:r>
    </w:p>
    <w:p w:rsidR="00C86D50" w:rsidRDefault="004E37AA" w:rsidP="004E37AA">
      <w:pPr>
        <w:jc w:val="center"/>
        <w:rPr>
          <w:rFonts w:ascii="宋体" w:hAnsi="宋体" w:cs="宋体"/>
          <w:b/>
          <w:bCs/>
          <w:sz w:val="44"/>
          <w:szCs w:val="44"/>
        </w:rPr>
      </w:pPr>
      <w:r w:rsidRPr="004E37AA">
        <w:rPr>
          <w:rFonts w:ascii="宋体" w:hAnsi="宋体" w:cs="宋体" w:hint="eastAsia"/>
          <w:b/>
          <w:bCs/>
          <w:sz w:val="44"/>
          <w:szCs w:val="44"/>
        </w:rPr>
        <w:t>待聘人员管理办法</w:t>
      </w:r>
      <w:r w:rsidR="00C86D50">
        <w:rPr>
          <w:rFonts w:ascii="宋体" w:hAnsi="宋体" w:cs="宋体" w:hint="eastAsia"/>
          <w:b/>
          <w:bCs/>
          <w:sz w:val="44"/>
          <w:szCs w:val="44"/>
        </w:rPr>
        <w:t>》的通知</w:t>
      </w:r>
    </w:p>
    <w:bookmarkEnd w:id="0"/>
    <w:p w:rsidR="00C86D50" w:rsidRDefault="00C86D50" w:rsidP="00C86D50">
      <w:pPr>
        <w:jc w:val="center"/>
        <w:rPr>
          <w:rFonts w:ascii="仿宋_GB2312" w:eastAsia="仿宋_GB2312" w:hAnsi="宋体" w:cs="宋体"/>
          <w:bCs/>
          <w:sz w:val="32"/>
          <w:szCs w:val="32"/>
        </w:rPr>
      </w:pPr>
    </w:p>
    <w:p w:rsidR="00C86D50" w:rsidRDefault="00C86D50" w:rsidP="00C86D50">
      <w:pPr>
        <w:jc w:val="left"/>
        <w:rPr>
          <w:rFonts w:ascii="仿宋_GB2312" w:eastAsia="仿宋_GB2312" w:hAnsi="宋体" w:cs="宋体"/>
          <w:bCs/>
          <w:sz w:val="32"/>
          <w:szCs w:val="32"/>
        </w:rPr>
      </w:pPr>
      <w:r>
        <w:rPr>
          <w:rFonts w:ascii="仿宋_GB2312" w:eastAsia="仿宋_GB2312" w:hAnsi="宋体" w:cs="宋体" w:hint="eastAsia"/>
          <w:bCs/>
          <w:sz w:val="32"/>
          <w:szCs w:val="32"/>
        </w:rPr>
        <w:t>各单位：</w:t>
      </w:r>
    </w:p>
    <w:p w:rsidR="00C86D50" w:rsidRDefault="00C86D50" w:rsidP="00C86D50">
      <w:pPr>
        <w:ind w:firstLine="645"/>
        <w:jc w:val="left"/>
        <w:rPr>
          <w:rFonts w:ascii="仿宋_GB2312" w:eastAsia="仿宋_GB2312" w:cs="仿宋_GB2312"/>
          <w:sz w:val="32"/>
          <w:szCs w:val="32"/>
        </w:rPr>
      </w:pPr>
      <w:r w:rsidRPr="004C4931">
        <w:rPr>
          <w:rFonts w:ascii="仿宋_GB2312" w:eastAsia="仿宋_GB2312" w:cs="仿宋_GB2312" w:hint="eastAsia"/>
          <w:sz w:val="32"/>
          <w:szCs w:val="32"/>
        </w:rPr>
        <w:t>《</w:t>
      </w:r>
      <w:r w:rsidR="004E37AA" w:rsidRPr="004E37AA">
        <w:rPr>
          <w:rFonts w:ascii="仿宋_GB2312" w:eastAsia="仿宋_GB2312" w:cs="仿宋_GB2312" w:hint="eastAsia"/>
          <w:sz w:val="32"/>
          <w:szCs w:val="32"/>
        </w:rPr>
        <w:t>吉林财经大学待聘人员管理办法</w:t>
      </w:r>
      <w:r w:rsidRPr="004C4931">
        <w:rPr>
          <w:rFonts w:ascii="仿宋_GB2312" w:eastAsia="仿宋_GB2312" w:cs="仿宋_GB2312" w:hint="eastAsia"/>
          <w:sz w:val="32"/>
          <w:szCs w:val="32"/>
        </w:rPr>
        <w:t>》</w:t>
      </w:r>
      <w:r>
        <w:rPr>
          <w:rFonts w:ascii="仿宋_GB2312" w:eastAsia="仿宋_GB2312" w:cs="仿宋_GB2312" w:hint="eastAsia"/>
          <w:sz w:val="32"/>
          <w:szCs w:val="32"/>
        </w:rPr>
        <w:t>已经校长办公会审议通过，现印发给你们，请遵照执行</w:t>
      </w:r>
      <w:r w:rsidRPr="004C4931">
        <w:rPr>
          <w:rFonts w:ascii="仿宋_GB2312" w:eastAsia="仿宋_GB2312" w:cs="仿宋_GB2312" w:hint="eastAsia"/>
          <w:sz w:val="32"/>
          <w:szCs w:val="32"/>
        </w:rPr>
        <w:t>。</w:t>
      </w:r>
    </w:p>
    <w:p w:rsidR="00C86D50" w:rsidRDefault="00C86D50" w:rsidP="00C86D50">
      <w:pPr>
        <w:ind w:firstLine="645"/>
        <w:jc w:val="left"/>
        <w:rPr>
          <w:rFonts w:ascii="仿宋_GB2312" w:eastAsia="仿宋_GB2312" w:cs="仿宋_GB2312"/>
          <w:sz w:val="32"/>
          <w:szCs w:val="32"/>
        </w:rPr>
      </w:pPr>
    </w:p>
    <w:p w:rsidR="00C86D50" w:rsidRPr="00682AFC" w:rsidRDefault="00C86D50" w:rsidP="00682AFC">
      <w:pPr>
        <w:jc w:val="left"/>
        <w:rPr>
          <w:rFonts w:ascii="仿宋_GB2312" w:eastAsia="仿宋_GB2312" w:cs="仿宋_GB2312"/>
          <w:sz w:val="32"/>
          <w:szCs w:val="32"/>
        </w:rPr>
      </w:pPr>
    </w:p>
    <w:p w:rsidR="00C86D50" w:rsidRDefault="00C86D50" w:rsidP="00C86D50">
      <w:pPr>
        <w:ind w:firstLine="645"/>
        <w:jc w:val="left"/>
        <w:rPr>
          <w:rFonts w:ascii="仿宋_GB2312" w:eastAsia="仿宋_GB2312" w:cs="仿宋_GB2312"/>
          <w:sz w:val="32"/>
          <w:szCs w:val="32"/>
        </w:rPr>
      </w:pPr>
    </w:p>
    <w:p w:rsidR="00C86D50" w:rsidRDefault="00C86D50" w:rsidP="00C86D50">
      <w:pPr>
        <w:wordWrap w:val="0"/>
        <w:ind w:firstLine="645"/>
        <w:jc w:val="right"/>
        <w:rPr>
          <w:rFonts w:ascii="仿宋_GB2312" w:eastAsia="仿宋_GB2312" w:cs="仿宋_GB2312"/>
          <w:sz w:val="32"/>
          <w:szCs w:val="32"/>
        </w:rPr>
      </w:pPr>
      <w:r>
        <w:rPr>
          <w:rFonts w:ascii="仿宋_GB2312" w:eastAsia="仿宋_GB2312" w:cs="仿宋_GB2312" w:hint="eastAsia"/>
          <w:sz w:val="32"/>
          <w:szCs w:val="32"/>
        </w:rPr>
        <w:t xml:space="preserve">吉林财经大学           </w:t>
      </w:r>
    </w:p>
    <w:p w:rsidR="00C86D50" w:rsidRDefault="00C86D50" w:rsidP="00C86D50">
      <w:pPr>
        <w:wordWrap w:val="0"/>
        <w:ind w:firstLine="645"/>
        <w:jc w:val="right"/>
        <w:rPr>
          <w:rFonts w:ascii="仿宋_GB2312" w:eastAsia="仿宋_GB2312" w:cs="仿宋_GB2312"/>
          <w:sz w:val="32"/>
          <w:szCs w:val="32"/>
        </w:rPr>
      </w:pPr>
      <w:r>
        <w:rPr>
          <w:rFonts w:ascii="仿宋_GB2312" w:eastAsia="仿宋_GB2312" w:cs="仿宋_GB2312" w:hint="eastAsia"/>
          <w:sz w:val="32"/>
          <w:szCs w:val="32"/>
        </w:rPr>
        <w:t xml:space="preserve">2014年12月26日        </w:t>
      </w:r>
    </w:p>
    <w:p w:rsidR="00C86D50" w:rsidRDefault="00C86D50" w:rsidP="00C86D50">
      <w:pPr>
        <w:ind w:firstLine="645"/>
        <w:jc w:val="left"/>
        <w:rPr>
          <w:rFonts w:ascii="仿宋_GB2312" w:eastAsia="仿宋_GB2312" w:cs="仿宋_GB2312"/>
          <w:sz w:val="32"/>
          <w:szCs w:val="32"/>
        </w:rPr>
      </w:pPr>
    </w:p>
    <w:p w:rsidR="00C86D50" w:rsidRDefault="00C86D50" w:rsidP="00C86D50">
      <w:pPr>
        <w:ind w:firstLine="645"/>
        <w:jc w:val="left"/>
        <w:rPr>
          <w:rFonts w:ascii="仿宋_GB2312" w:eastAsia="仿宋_GB2312" w:hAnsi="宋体" w:cs="宋体"/>
          <w:bCs/>
          <w:sz w:val="32"/>
          <w:szCs w:val="32"/>
        </w:rPr>
      </w:pPr>
    </w:p>
    <w:p w:rsidR="00C86D50" w:rsidRPr="004C4931" w:rsidRDefault="00C86D50" w:rsidP="00C86D50">
      <w:pPr>
        <w:ind w:firstLine="645"/>
        <w:jc w:val="left"/>
        <w:rPr>
          <w:rFonts w:ascii="仿宋_GB2312" w:eastAsia="仿宋_GB2312" w:hAnsi="宋体" w:cs="宋体"/>
          <w:bCs/>
          <w:sz w:val="32"/>
          <w:szCs w:val="32"/>
        </w:rPr>
      </w:pPr>
    </w:p>
    <w:p w:rsidR="004E37AA" w:rsidRPr="004E37AA" w:rsidRDefault="004E37AA" w:rsidP="004E37AA">
      <w:pPr>
        <w:jc w:val="center"/>
        <w:rPr>
          <w:rFonts w:ascii="宋体" w:hAnsi="宋体" w:cs="Times New Roman"/>
          <w:b/>
          <w:sz w:val="44"/>
          <w:szCs w:val="44"/>
        </w:rPr>
      </w:pPr>
      <w:r w:rsidRPr="004E37AA">
        <w:rPr>
          <w:rFonts w:ascii="宋体" w:hAnsi="宋体" w:cs="Times New Roman" w:hint="eastAsia"/>
          <w:b/>
          <w:sz w:val="44"/>
          <w:szCs w:val="44"/>
        </w:rPr>
        <w:lastRenderedPageBreak/>
        <w:t>吉林财经大学待聘人员管理办法</w:t>
      </w:r>
    </w:p>
    <w:p w:rsidR="004E37AA" w:rsidRPr="004E37AA" w:rsidRDefault="004E37AA" w:rsidP="004E37AA">
      <w:pPr>
        <w:jc w:val="center"/>
        <w:rPr>
          <w:rFonts w:ascii="黑体" w:eastAsia="黑体" w:hAnsi="黑体" w:cs="Times New Roman"/>
          <w:sz w:val="32"/>
          <w:szCs w:val="32"/>
        </w:rPr>
      </w:pPr>
    </w:p>
    <w:p w:rsidR="004E37AA" w:rsidRPr="004E37AA" w:rsidRDefault="004E37AA" w:rsidP="004E37AA">
      <w:pPr>
        <w:jc w:val="center"/>
        <w:rPr>
          <w:rFonts w:ascii="黑体" w:eastAsia="黑体" w:hAnsi="黑体" w:cs="Times New Roman"/>
          <w:sz w:val="32"/>
          <w:szCs w:val="32"/>
        </w:rPr>
      </w:pPr>
      <w:r w:rsidRPr="004E37AA">
        <w:rPr>
          <w:rFonts w:ascii="黑体" w:eastAsia="黑体" w:hAnsi="黑体" w:cs="Times New Roman" w:hint="eastAsia"/>
          <w:sz w:val="32"/>
          <w:szCs w:val="32"/>
        </w:rPr>
        <w:t>第一章 总  则</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黑体" w:eastAsia="黑体" w:hAnsi="黑体" w:cs="Times New Roman" w:hint="eastAsia"/>
          <w:sz w:val="32"/>
          <w:szCs w:val="32"/>
        </w:rPr>
        <w:t>第一条</w:t>
      </w:r>
      <w:r w:rsidRPr="004E37AA">
        <w:rPr>
          <w:rFonts w:ascii="仿宋_GB2312" w:eastAsia="仿宋_GB2312" w:hAnsi="仿宋" w:cs="Times New Roman" w:hint="eastAsia"/>
          <w:sz w:val="32"/>
          <w:szCs w:val="32"/>
        </w:rPr>
        <w:t xml:space="preserve"> 为适应学校人事制度改革与发展的需要，建立与之相配套的人事管理制度，规范待聘人员的管理，根据国家有关政策法规，结合学校实际，制定本办法。</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黑体" w:eastAsia="黑体" w:hAnsi="黑体" w:cs="Times New Roman" w:hint="eastAsia"/>
          <w:sz w:val="32"/>
          <w:szCs w:val="32"/>
        </w:rPr>
        <w:t>第二条</w:t>
      </w:r>
      <w:r w:rsidRPr="004E37AA">
        <w:rPr>
          <w:rFonts w:ascii="仿宋_GB2312" w:eastAsia="仿宋_GB2312" w:hAnsi="仿宋" w:cs="Times New Roman" w:hint="eastAsia"/>
          <w:sz w:val="32"/>
          <w:szCs w:val="32"/>
        </w:rPr>
        <w:t xml:space="preserve"> 本办法所指“待聘人员”是指学校正式编制人员因机构编制精简、岗位撤并以及能力、身体不适等原因而未被聘任上岗的人员。</w:t>
      </w:r>
    </w:p>
    <w:p w:rsidR="004E37AA" w:rsidRPr="004E37AA" w:rsidRDefault="004E37AA" w:rsidP="004E37AA">
      <w:pPr>
        <w:jc w:val="center"/>
        <w:rPr>
          <w:rFonts w:ascii="黑体" w:eastAsia="黑体" w:hAnsi="黑体" w:cs="Times New Roman"/>
          <w:sz w:val="32"/>
          <w:szCs w:val="32"/>
        </w:rPr>
      </w:pPr>
      <w:r w:rsidRPr="004E37AA">
        <w:rPr>
          <w:rFonts w:ascii="黑体" w:eastAsia="黑体" w:hAnsi="黑体" w:cs="Times New Roman" w:hint="eastAsia"/>
          <w:sz w:val="32"/>
          <w:szCs w:val="32"/>
        </w:rPr>
        <w:t>第二章 待聘人员的确定</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黑体" w:eastAsia="黑体" w:hAnsi="黑体" w:cs="Times New Roman" w:hint="eastAsia"/>
          <w:sz w:val="32"/>
          <w:szCs w:val="32"/>
        </w:rPr>
        <w:t>第三条</w:t>
      </w:r>
      <w:r w:rsidRPr="004E37AA">
        <w:rPr>
          <w:rFonts w:ascii="仿宋_GB2312" w:eastAsia="仿宋_GB2312" w:hAnsi="仿宋" w:cs="Times New Roman" w:hint="eastAsia"/>
          <w:sz w:val="32"/>
          <w:szCs w:val="32"/>
        </w:rPr>
        <w:t xml:space="preserve"> 凡属学校正式编制的下列人员纳入待聘人员范围：</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（一）全员竞聘后未被聘用的各类人员；</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（二）非因公受伤等原因连续6个月以上未正常参加工作的人员；</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（三）考核不合格人员经劝勉谈话及岗位调整后仍无法胜任岗位工作的人员；</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 xml:space="preserve">（四）因其它原因待聘、未聘的人员。　</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黑体" w:eastAsia="黑体" w:hAnsi="黑体" w:cs="Times New Roman" w:hint="eastAsia"/>
          <w:sz w:val="32"/>
          <w:szCs w:val="32"/>
        </w:rPr>
        <w:t>第四条</w:t>
      </w:r>
      <w:r w:rsidRPr="004E37AA">
        <w:rPr>
          <w:rFonts w:ascii="仿宋_GB2312" w:eastAsia="仿宋_GB2312" w:hAnsi="仿宋" w:cs="Times New Roman" w:hint="eastAsia"/>
          <w:sz w:val="32"/>
          <w:szCs w:val="32"/>
        </w:rPr>
        <w:t xml:space="preserve"> 下列人员不纳入待聘人员范围：</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 xml:space="preserve">（一）退养人员；                                                                       </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（二）孕期、产期及哺乳期中的女职工；</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lastRenderedPageBreak/>
        <w:t>（三）正在接受审查处理的人员；</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（四）新入校试用期未满人员。</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黑体" w:eastAsia="黑体" w:hAnsi="黑体" w:cs="Times New Roman" w:hint="eastAsia"/>
          <w:sz w:val="32"/>
          <w:szCs w:val="32"/>
        </w:rPr>
        <w:t>第五条</w:t>
      </w:r>
      <w:r w:rsidRPr="004E37AA">
        <w:rPr>
          <w:rFonts w:ascii="楷体_GB2312" w:eastAsia="楷体_GB2312" w:hAnsi="黑体" w:cs="Times New Roman" w:hint="eastAsia"/>
          <w:b/>
          <w:sz w:val="32"/>
          <w:szCs w:val="32"/>
        </w:rPr>
        <w:t xml:space="preserve"> </w:t>
      </w:r>
      <w:r w:rsidRPr="004E37AA">
        <w:rPr>
          <w:rFonts w:ascii="仿宋_GB2312" w:eastAsia="仿宋_GB2312" w:hAnsi="仿宋" w:cs="Times New Roman" w:hint="eastAsia"/>
          <w:sz w:val="32"/>
          <w:szCs w:val="32"/>
        </w:rPr>
        <w:t>待聘人员的确定</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（一）各单位应通过有关正式会议（院、部、处办公会议），研究确定待聘人员名单。</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（二）各单位领导必须将待聘结果通知待聘人员本人，填写《待聘人员通知备案单》（一式两份）并上报人事处备案。</w:t>
      </w:r>
    </w:p>
    <w:p w:rsidR="004E37AA" w:rsidRPr="004E37AA" w:rsidRDefault="004E37AA" w:rsidP="004E37AA">
      <w:pPr>
        <w:jc w:val="center"/>
        <w:rPr>
          <w:rFonts w:ascii="黑体" w:eastAsia="黑体" w:hAnsi="黑体" w:cs="Times New Roman"/>
          <w:sz w:val="32"/>
          <w:szCs w:val="32"/>
        </w:rPr>
      </w:pPr>
      <w:r w:rsidRPr="004E37AA">
        <w:rPr>
          <w:rFonts w:ascii="黑体" w:eastAsia="黑体" w:hAnsi="黑体" w:cs="Times New Roman" w:hint="eastAsia"/>
          <w:sz w:val="32"/>
          <w:szCs w:val="32"/>
        </w:rPr>
        <w:t>第三章 待聘人员的安置与管理</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黑体" w:eastAsia="黑体" w:hAnsi="黑体" w:cs="Times New Roman" w:hint="eastAsia"/>
          <w:sz w:val="32"/>
          <w:szCs w:val="32"/>
        </w:rPr>
        <w:t>第六条</w:t>
      </w:r>
      <w:r w:rsidRPr="004E37AA">
        <w:rPr>
          <w:rFonts w:ascii="仿宋_GB2312" w:eastAsia="仿宋_GB2312" w:hAnsi="仿宋" w:cs="Times New Roman" w:hint="eastAsia"/>
          <w:sz w:val="32"/>
          <w:szCs w:val="32"/>
        </w:rPr>
        <w:t xml:space="preserve"> 待聘人员的安置</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（一）各单位领导应找待聘人员谈话，要将学校对待聘人员相关要求和规定通知待聘人员，积极努力为待聘人员联络岗位。</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（二）待聘人员必须服从学校的工作安排，积极向空岗流动。</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（三）有空岗的部门也应为待聘人员的接收积极创造条件。</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黑体" w:eastAsia="黑体" w:hAnsi="黑体" w:cs="Times New Roman" w:hint="eastAsia"/>
          <w:sz w:val="32"/>
          <w:szCs w:val="32"/>
        </w:rPr>
        <w:t>第七条</w:t>
      </w:r>
      <w:r w:rsidRPr="004E37AA">
        <w:rPr>
          <w:rFonts w:ascii="楷体_GB2312" w:eastAsia="楷体_GB2312" w:hAnsi="黑体" w:cs="Times New Roman" w:hint="eastAsia"/>
          <w:b/>
          <w:sz w:val="32"/>
          <w:szCs w:val="32"/>
        </w:rPr>
        <w:t xml:space="preserve"> </w:t>
      </w:r>
      <w:r w:rsidRPr="004E37AA">
        <w:rPr>
          <w:rFonts w:ascii="仿宋_GB2312" w:eastAsia="仿宋_GB2312" w:hAnsi="仿宋" w:cs="Times New Roman" w:hint="eastAsia"/>
          <w:sz w:val="32"/>
          <w:szCs w:val="32"/>
        </w:rPr>
        <w:t>待聘人员的管理</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（一）待聘人员的人事关系由学校人事处统一管理。待聘人员应按规定出勤并到人事处签到，参加各种学习培训或其它活动，完成布置的工作。</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（二）待聘人员有事须请假，经批准后方为有效。假满后应及时办理销假或续假手续。不办理请续假手续或无故不参加活动者，按旷工处理。</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lastRenderedPageBreak/>
        <w:t>（三）待聘人员在有岗可聘情况下出现拒绝接受聘用，停发工资，3个月内必须调离学校，否则，按辞退处理。服务期未满的，须向学校交清培养费和违约金后方能调离。</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黑体" w:eastAsia="黑体" w:hAnsi="黑体" w:cs="Times New Roman" w:hint="eastAsia"/>
          <w:sz w:val="32"/>
          <w:szCs w:val="32"/>
        </w:rPr>
        <w:t>第八条</w:t>
      </w:r>
      <w:r w:rsidRPr="004E37AA">
        <w:rPr>
          <w:rFonts w:ascii="楷体_GB2312" w:eastAsia="楷体_GB2312" w:hAnsi="黑体" w:cs="Times New Roman" w:hint="eastAsia"/>
          <w:b/>
          <w:sz w:val="32"/>
          <w:szCs w:val="32"/>
        </w:rPr>
        <w:t xml:space="preserve"> </w:t>
      </w:r>
      <w:r w:rsidRPr="004E37AA">
        <w:rPr>
          <w:rFonts w:ascii="仿宋_GB2312" w:eastAsia="仿宋_GB2312" w:hAnsi="仿宋" w:cs="Times New Roman" w:hint="eastAsia"/>
          <w:sz w:val="32"/>
          <w:szCs w:val="32"/>
        </w:rPr>
        <w:t>待聘人员应自觉遵守国家法律和学校有关规章制度，具有下列行为之一者，将根据学校有关规定严肃处理，直至辞退。</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（一）损害学校经济利益，造成严重后果的人员；</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（二）严重违背职业道德，给学校名誉造成极坏影响的人员；</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（三）违反校规校纪，严重影响学校工作秩序屡教不改的人员；</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（四）连续旷工超15天(含)或累计旷工超30天(含)的人员;</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（五）有其它违纪违法行为的人员。</w:t>
      </w:r>
    </w:p>
    <w:p w:rsidR="004E37AA" w:rsidRPr="004E37AA" w:rsidRDefault="004E37AA" w:rsidP="004E37AA">
      <w:pPr>
        <w:jc w:val="center"/>
        <w:rPr>
          <w:rFonts w:ascii="黑体" w:eastAsia="黑体" w:hAnsi="黑体" w:cs="Times New Roman"/>
          <w:sz w:val="32"/>
          <w:szCs w:val="32"/>
        </w:rPr>
      </w:pPr>
      <w:r w:rsidRPr="004E37AA">
        <w:rPr>
          <w:rFonts w:ascii="黑体" w:eastAsia="黑体" w:hAnsi="黑体" w:cs="Times New Roman" w:hint="eastAsia"/>
          <w:sz w:val="32"/>
          <w:szCs w:val="32"/>
        </w:rPr>
        <w:t>第四章 待聘期间的待遇</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黑体" w:eastAsia="黑体" w:hAnsi="黑体" w:cs="Times New Roman" w:hint="eastAsia"/>
          <w:sz w:val="32"/>
          <w:szCs w:val="32"/>
        </w:rPr>
        <w:t>第九条</w:t>
      </w:r>
      <w:r w:rsidRPr="004E37AA">
        <w:rPr>
          <w:rFonts w:ascii="仿宋_GB2312" w:eastAsia="仿宋_GB2312" w:hAnsi="仿宋" w:cs="Times New Roman" w:hint="eastAsia"/>
          <w:sz w:val="32"/>
          <w:szCs w:val="32"/>
        </w:rPr>
        <w:t xml:space="preserve"> 待聘期间待遇</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（一）工资</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1.自确定为待聘人员起一年内，可领取部分国家工资，停发校内绩效工资和福利待遇。部分国家工资的发放标准(最低发放标准不低于当年最低工资标准):</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待聘的前3个月，发放本人国家工资的100%；</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从第4个月起，发放本人国家工资的80%；</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从第7个月起，发放本人国家工资的60％。</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lastRenderedPageBreak/>
        <w:t>2.待聘时间超过一年的人员，将依据相关的法律规定和规章制度进行处理。</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仿宋_GB2312" w:eastAsia="仿宋_GB2312" w:hAnsi="仿宋" w:cs="Times New Roman" w:hint="eastAsia"/>
          <w:sz w:val="32"/>
          <w:szCs w:val="32"/>
        </w:rPr>
        <w:t>（二）年度内累计有6个月未从事任何岗位工作的待聘人员，不参加年度考核，不允许参加专业技术职务评聘、工人考核定级及工资晋级。</w:t>
      </w:r>
    </w:p>
    <w:p w:rsidR="004E37AA" w:rsidRPr="004E37AA" w:rsidRDefault="004E37AA" w:rsidP="004E37AA">
      <w:pPr>
        <w:jc w:val="center"/>
        <w:rPr>
          <w:rFonts w:ascii="黑体" w:eastAsia="黑体" w:hAnsi="黑体" w:cs="Times New Roman"/>
          <w:sz w:val="32"/>
          <w:szCs w:val="32"/>
        </w:rPr>
      </w:pPr>
      <w:r w:rsidRPr="004E37AA">
        <w:rPr>
          <w:rFonts w:ascii="黑体" w:eastAsia="黑体" w:hAnsi="黑体" w:cs="Times New Roman" w:hint="eastAsia"/>
          <w:sz w:val="32"/>
          <w:szCs w:val="32"/>
        </w:rPr>
        <w:t>第五章 附 则</w:t>
      </w:r>
    </w:p>
    <w:p w:rsidR="004E37AA" w:rsidRPr="004E37AA" w:rsidRDefault="004E37AA" w:rsidP="004E37AA">
      <w:pPr>
        <w:ind w:firstLineChars="200" w:firstLine="640"/>
        <w:rPr>
          <w:rFonts w:ascii="仿宋_GB2312" w:eastAsia="仿宋_GB2312" w:hAnsi="仿宋" w:cs="Times New Roman"/>
          <w:sz w:val="32"/>
          <w:szCs w:val="32"/>
        </w:rPr>
      </w:pPr>
      <w:r w:rsidRPr="004E37AA">
        <w:rPr>
          <w:rFonts w:ascii="黑体" w:eastAsia="黑体" w:hAnsi="黑体" w:cs="Times New Roman" w:hint="eastAsia"/>
          <w:sz w:val="32"/>
          <w:szCs w:val="32"/>
        </w:rPr>
        <w:t>第十条</w:t>
      </w:r>
      <w:r w:rsidRPr="004E37AA">
        <w:rPr>
          <w:rFonts w:ascii="仿宋_GB2312" w:eastAsia="仿宋_GB2312" w:hAnsi="仿宋" w:cs="Times New Roman" w:hint="eastAsia"/>
          <w:sz w:val="32"/>
          <w:szCs w:val="32"/>
        </w:rPr>
        <w:t xml:space="preserve"> 本办法自2015年1月1日起施行，解释权在人事处，原相关文件同时废止。</w:t>
      </w:r>
    </w:p>
    <w:p w:rsidR="000A3453" w:rsidRPr="004E37AA"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682AFC" w:rsidRDefault="00682AFC"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A097F" w:rsidRDefault="004A097F" w:rsidP="00CF6232">
      <w:pPr>
        <w:tabs>
          <w:tab w:val="left" w:pos="1665"/>
        </w:tabs>
        <w:ind w:firstLineChars="1600" w:firstLine="3360"/>
        <w:jc w:val="left"/>
        <w:rPr>
          <w:rFonts w:ascii="仿宋" w:eastAsia="仿宋" w:hAnsi="仿宋"/>
        </w:rPr>
      </w:pPr>
    </w:p>
    <w:p w:rsidR="00CF6232" w:rsidRPr="00AB462C" w:rsidRDefault="00CF6232" w:rsidP="00CF6232">
      <w:pPr>
        <w:tabs>
          <w:tab w:val="left" w:pos="1665"/>
        </w:tabs>
        <w:ind w:firstLineChars="1600" w:firstLine="3360"/>
        <w:jc w:val="left"/>
        <w:rPr>
          <w:rFonts w:ascii="仿宋" w:eastAsia="仿宋" w:hAnsi="仿宋"/>
        </w:rPr>
      </w:pPr>
    </w:p>
    <w:p w:rsidR="00E2371C" w:rsidRPr="00CF6232" w:rsidRDefault="00CF6232" w:rsidP="00CF6232">
      <w:pPr>
        <w:tabs>
          <w:tab w:val="left" w:pos="1665"/>
        </w:tabs>
        <w:ind w:right="280"/>
        <w:jc w:val="right"/>
        <w:rPr>
          <w:rFonts w:ascii="仿宋_GB2312" w:eastAsia="仿宋_GB2312" w:cs="Times New Roman"/>
        </w:rPr>
      </w:pPr>
      <w:r>
        <w:rPr>
          <w:rFonts w:ascii="仿宋" w:eastAsia="仿宋" w:hAnsi="仿宋" w:hint="eastAsia"/>
          <w:noProof/>
          <w:sz w:val="28"/>
          <w:szCs w:val="28"/>
        </w:rPr>
        <mc:AlternateContent>
          <mc:Choice Requires="wps">
            <w:drawing>
              <wp:anchor distT="0" distB="0" distL="114300" distR="114300" simplePos="0" relativeHeight="251659264" behindDoc="0" locked="0" layoutInCell="1" allowOverlap="1" wp14:anchorId="61E3C777" wp14:editId="7A681005">
                <wp:simplePos x="0" y="0"/>
                <wp:positionH relativeFrom="column">
                  <wp:align>center</wp:align>
                </wp:positionH>
                <wp:positionV relativeFrom="paragraph">
                  <wp:posOffset>361315</wp:posOffset>
                </wp:positionV>
                <wp:extent cx="5615940" cy="0"/>
                <wp:effectExtent l="8255" t="8890" r="14605" b="101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5875" id="Line 7"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45pt" to="442.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G7GAIAADM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" strokeweight="1pt"/>
            </w:pict>
          </mc:Fallback>
        </mc:AlternateContent>
      </w:r>
      <w:r>
        <w:rPr>
          <w:rFonts w:ascii="仿宋" w:eastAsia="仿宋" w:hAnsi="仿宋" w:hint="eastAsia"/>
          <w:noProof/>
          <w:sz w:val="28"/>
          <w:szCs w:val="28"/>
        </w:rPr>
        <mc:AlternateContent>
          <mc:Choice Requires="wps">
            <w:drawing>
              <wp:anchor distT="0" distB="0" distL="114300" distR="114300" simplePos="0" relativeHeight="251660288" behindDoc="0" locked="0" layoutInCell="1" allowOverlap="1" wp14:anchorId="053B9053" wp14:editId="591C610B">
                <wp:simplePos x="0" y="0"/>
                <wp:positionH relativeFrom="column">
                  <wp:align>center</wp:align>
                </wp:positionH>
                <wp:positionV relativeFrom="paragraph">
                  <wp:posOffset>0</wp:posOffset>
                </wp:positionV>
                <wp:extent cx="5615940" cy="0"/>
                <wp:effectExtent l="9525" t="9525" r="13335"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A223B" id="Line 8" o:spid="_x0000_s1026" style="position:absolute;left:0;text-align:left;flip:y;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AQGA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" strokeweight="1pt"/>
            </w:pict>
          </mc:Fallback>
        </mc:AlternateContent>
      </w:r>
      <w:r w:rsidRPr="00A64964">
        <w:rPr>
          <w:rFonts w:ascii="仿宋" w:eastAsia="仿宋" w:hAnsi="仿宋" w:hint="eastAsia"/>
          <w:sz w:val="28"/>
          <w:szCs w:val="28"/>
        </w:rPr>
        <w:t xml:space="preserve">吉林财经大学办公室                      </w:t>
      </w:r>
      <w:r w:rsidRPr="00A64964">
        <w:rPr>
          <w:rFonts w:ascii="仿宋" w:eastAsia="仿宋" w:hAnsi="仿宋"/>
          <w:sz w:val="28"/>
          <w:szCs w:val="28"/>
        </w:rPr>
        <w:t>201</w:t>
      </w:r>
      <w:r>
        <w:rPr>
          <w:rFonts w:ascii="仿宋" w:eastAsia="仿宋" w:hAnsi="仿宋" w:hint="eastAsia"/>
          <w:sz w:val="28"/>
          <w:szCs w:val="28"/>
        </w:rPr>
        <w:t>4</w:t>
      </w:r>
      <w:r w:rsidRPr="00A64964">
        <w:rPr>
          <w:rFonts w:ascii="仿宋" w:eastAsia="仿宋" w:hAnsi="仿宋"/>
          <w:sz w:val="28"/>
          <w:szCs w:val="28"/>
        </w:rPr>
        <w:t>年</w:t>
      </w:r>
      <w:r w:rsidR="004547A1">
        <w:rPr>
          <w:rFonts w:ascii="仿宋" w:eastAsia="仿宋" w:hAnsi="仿宋" w:hint="eastAsia"/>
          <w:sz w:val="28"/>
          <w:szCs w:val="28"/>
        </w:rPr>
        <w:t>1</w:t>
      </w:r>
      <w:r>
        <w:rPr>
          <w:rFonts w:ascii="仿宋" w:eastAsia="仿宋" w:hAnsi="仿宋" w:hint="eastAsia"/>
          <w:sz w:val="28"/>
          <w:szCs w:val="28"/>
        </w:rPr>
        <w:t>2</w:t>
      </w:r>
      <w:r w:rsidRPr="00A64964">
        <w:rPr>
          <w:rFonts w:ascii="仿宋" w:eastAsia="仿宋" w:hAnsi="仿宋"/>
          <w:sz w:val="28"/>
          <w:szCs w:val="28"/>
        </w:rPr>
        <w:t>月</w:t>
      </w:r>
      <w:r w:rsidR="00AF35CF">
        <w:rPr>
          <w:rFonts w:ascii="仿宋" w:eastAsia="仿宋" w:hAnsi="仿宋" w:hint="eastAsia"/>
          <w:sz w:val="28"/>
          <w:szCs w:val="28"/>
        </w:rPr>
        <w:t>26</w:t>
      </w:r>
      <w:r w:rsidRPr="00A64964">
        <w:rPr>
          <w:rFonts w:ascii="仿宋" w:eastAsia="仿宋" w:hAnsi="仿宋"/>
          <w:sz w:val="28"/>
          <w:szCs w:val="28"/>
        </w:rPr>
        <w:t>日</w:t>
      </w:r>
      <w:r w:rsidRPr="00A64964">
        <w:rPr>
          <w:rFonts w:ascii="仿宋" w:eastAsia="仿宋" w:hAnsi="仿宋" w:hint="eastAsia"/>
          <w:sz w:val="28"/>
          <w:szCs w:val="28"/>
        </w:rPr>
        <w:t>印发</w:t>
      </w:r>
    </w:p>
    <w:sectPr w:rsidR="00E2371C" w:rsidRPr="00CF6232" w:rsidSect="00A54F99">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AF3" w:rsidRDefault="007A6AF3" w:rsidP="00C951D7">
      <w:pPr>
        <w:rPr>
          <w:rFonts w:cs="Times New Roman"/>
        </w:rPr>
      </w:pPr>
      <w:r>
        <w:rPr>
          <w:rFonts w:cs="Times New Roman"/>
        </w:rPr>
        <w:separator/>
      </w:r>
    </w:p>
  </w:endnote>
  <w:endnote w:type="continuationSeparator" w:id="0">
    <w:p w:rsidR="007A6AF3" w:rsidRDefault="007A6AF3" w:rsidP="00C951D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D11" w:rsidRPr="00301D11" w:rsidRDefault="00301D11">
    <w:pPr>
      <w:pStyle w:val="a5"/>
      <w:rPr>
        <w:rFonts w:ascii="宋体" w:hAnsi="宋体"/>
        <w:sz w:val="28"/>
        <w:szCs w:val="28"/>
      </w:rPr>
    </w:pPr>
    <w:r w:rsidRPr="00301D11">
      <w:rPr>
        <w:rFonts w:ascii="宋体" w:hAnsi="宋体" w:hint="eastAsia"/>
        <w:sz w:val="28"/>
        <w:szCs w:val="28"/>
      </w:rPr>
      <w:t>-</w:t>
    </w:r>
    <w:r w:rsidRPr="00301D11">
      <w:rPr>
        <w:rFonts w:ascii="宋体" w:hAnsi="宋体"/>
        <w:sz w:val="28"/>
        <w:szCs w:val="28"/>
      </w:rPr>
      <w:fldChar w:fldCharType="begin"/>
    </w:r>
    <w:r w:rsidRPr="00301D11">
      <w:rPr>
        <w:rFonts w:ascii="宋体" w:hAnsi="宋体"/>
        <w:sz w:val="28"/>
        <w:szCs w:val="28"/>
      </w:rPr>
      <w:instrText>PAGE   \* MERGEFORMAT</w:instrText>
    </w:r>
    <w:r w:rsidRPr="00301D11">
      <w:rPr>
        <w:rFonts w:ascii="宋体" w:hAnsi="宋体"/>
        <w:sz w:val="28"/>
        <w:szCs w:val="28"/>
      </w:rPr>
      <w:fldChar w:fldCharType="separate"/>
    </w:r>
    <w:r w:rsidR="003F469A" w:rsidRPr="003F469A">
      <w:rPr>
        <w:rFonts w:ascii="宋体" w:hAnsi="宋体"/>
        <w:noProof/>
        <w:sz w:val="28"/>
        <w:szCs w:val="28"/>
        <w:lang w:val="zh-CN"/>
      </w:rPr>
      <w:t>6</w:t>
    </w:r>
    <w:r w:rsidRPr="00301D11">
      <w:rPr>
        <w:rFonts w:ascii="宋体" w:hAnsi="宋体"/>
        <w:sz w:val="28"/>
        <w:szCs w:val="28"/>
      </w:rPr>
      <w:fldChar w:fldCharType="end"/>
    </w:r>
    <w:r w:rsidRPr="00301D11">
      <w:rPr>
        <w:rFonts w:ascii="宋体" w:hAnsi="宋体" w:hint="eastAsia"/>
        <w:sz w:val="28"/>
        <w:szCs w:val="28"/>
      </w:rPr>
      <w:t>-</w:t>
    </w:r>
  </w:p>
  <w:p w:rsidR="00A54F99" w:rsidRDefault="00A54F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FFD" w:rsidRDefault="00A54F99" w:rsidP="00A54F99">
    <w:pPr>
      <w:pStyle w:val="a5"/>
      <w:jc w:val="right"/>
      <w:rPr>
        <w:rFonts w:ascii="宋体" w:hAnsi="宋体"/>
        <w:sz w:val="28"/>
        <w:szCs w:val="28"/>
      </w:rPr>
    </w:pPr>
    <w:r>
      <w:rPr>
        <w:rFonts w:ascii="宋体" w:hAnsi="宋体" w:hint="eastAsia"/>
        <w:sz w:val="28"/>
        <w:szCs w:val="28"/>
      </w:rPr>
      <w:t>-</w:t>
    </w:r>
    <w:r w:rsidR="008D0FFD" w:rsidRPr="008D0FFD">
      <w:rPr>
        <w:rFonts w:ascii="宋体" w:hAnsi="宋体"/>
        <w:sz w:val="28"/>
        <w:szCs w:val="28"/>
      </w:rPr>
      <w:fldChar w:fldCharType="begin"/>
    </w:r>
    <w:r w:rsidR="008D0FFD" w:rsidRPr="008D0FFD">
      <w:rPr>
        <w:rFonts w:ascii="宋体" w:hAnsi="宋体"/>
        <w:sz w:val="28"/>
        <w:szCs w:val="28"/>
      </w:rPr>
      <w:instrText>PAGE   \* MERGEFORMAT</w:instrText>
    </w:r>
    <w:r w:rsidR="008D0FFD" w:rsidRPr="008D0FFD">
      <w:rPr>
        <w:rFonts w:ascii="宋体" w:hAnsi="宋体"/>
        <w:sz w:val="28"/>
        <w:szCs w:val="28"/>
      </w:rPr>
      <w:fldChar w:fldCharType="separate"/>
    </w:r>
    <w:r w:rsidR="003F469A" w:rsidRPr="003F469A">
      <w:rPr>
        <w:rFonts w:ascii="宋体" w:hAnsi="宋体"/>
        <w:noProof/>
        <w:sz w:val="28"/>
        <w:szCs w:val="28"/>
        <w:lang w:val="zh-CN"/>
      </w:rPr>
      <w:t>1</w:t>
    </w:r>
    <w:r w:rsidR="008D0FFD" w:rsidRPr="008D0FFD">
      <w:rPr>
        <w:rFonts w:ascii="宋体" w:hAnsi="宋体"/>
        <w:sz w:val="28"/>
        <w:szCs w:val="28"/>
      </w:rPr>
      <w:fldChar w:fldCharType="end"/>
    </w:r>
    <w:r>
      <w:rPr>
        <w:rFonts w:ascii="宋体" w:hAnsi="宋体" w:hint="eastAsia"/>
        <w:sz w:val="28"/>
        <w:szCs w:val="28"/>
      </w:rPr>
      <w:t>-</w:t>
    </w:r>
  </w:p>
  <w:p w:rsidR="00A54F99" w:rsidRPr="00A54F99" w:rsidRDefault="00A54F99" w:rsidP="008D0FFD">
    <w:pPr>
      <w:pStyle w:val="a5"/>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AF3" w:rsidRDefault="007A6AF3" w:rsidP="00C951D7">
      <w:pPr>
        <w:rPr>
          <w:rFonts w:cs="Times New Roman"/>
        </w:rPr>
      </w:pPr>
      <w:r>
        <w:rPr>
          <w:rFonts w:cs="Times New Roman"/>
        </w:rPr>
        <w:separator/>
      </w:r>
    </w:p>
  </w:footnote>
  <w:footnote w:type="continuationSeparator" w:id="0">
    <w:p w:rsidR="007A6AF3" w:rsidRDefault="007A6AF3" w:rsidP="00C951D7">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00329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026AFAF0"/>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5F1ADF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D2409AA0"/>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02001CEA"/>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18E7118"/>
    <w:lvl w:ilvl="0">
      <w:start w:val="1"/>
      <w:numFmt w:val="bullet"/>
      <w:lvlText w:val=""/>
      <w:lvlJc w:val="left"/>
      <w:pPr>
        <w:tabs>
          <w:tab w:val="num" w:pos="1620"/>
        </w:tabs>
        <w:ind w:left="1620" w:hanging="360"/>
      </w:pPr>
      <w:rPr>
        <w:rFonts w:ascii="Wingdings" w:hAnsi="Wingdings" w:cs="Wingdings" w:hint="default"/>
      </w:rPr>
    </w:lvl>
  </w:abstractNum>
  <w:abstractNum w:abstractNumId="6" w15:restartNumberingAfterBreak="0">
    <w:nsid w:val="FFFFFF82"/>
    <w:multiLevelType w:val="singleLevel"/>
    <w:tmpl w:val="3F4E2390"/>
    <w:lvl w:ilvl="0">
      <w:start w:val="1"/>
      <w:numFmt w:val="bullet"/>
      <w:lvlText w:val=""/>
      <w:lvlJc w:val="left"/>
      <w:pPr>
        <w:tabs>
          <w:tab w:val="num" w:pos="1200"/>
        </w:tabs>
        <w:ind w:left="1200" w:hanging="360"/>
      </w:pPr>
      <w:rPr>
        <w:rFonts w:ascii="Wingdings" w:hAnsi="Wingdings" w:cs="Wingdings" w:hint="default"/>
      </w:rPr>
    </w:lvl>
  </w:abstractNum>
  <w:abstractNum w:abstractNumId="7" w15:restartNumberingAfterBreak="0">
    <w:nsid w:val="FFFFFF83"/>
    <w:multiLevelType w:val="singleLevel"/>
    <w:tmpl w:val="99DE4374"/>
    <w:lvl w:ilvl="0">
      <w:start w:val="1"/>
      <w:numFmt w:val="bullet"/>
      <w:lvlText w:val=""/>
      <w:lvlJc w:val="left"/>
      <w:pPr>
        <w:tabs>
          <w:tab w:val="num" w:pos="780"/>
        </w:tabs>
        <w:ind w:left="780" w:hanging="360"/>
      </w:pPr>
      <w:rPr>
        <w:rFonts w:ascii="Wingdings" w:hAnsi="Wingdings" w:cs="Wingdings" w:hint="default"/>
      </w:rPr>
    </w:lvl>
  </w:abstractNum>
  <w:abstractNum w:abstractNumId="8" w15:restartNumberingAfterBreak="0">
    <w:nsid w:val="FFFFFF88"/>
    <w:multiLevelType w:val="singleLevel"/>
    <w:tmpl w:val="7714B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C4DDC0"/>
    <w:lvl w:ilvl="0">
      <w:start w:val="1"/>
      <w:numFmt w:val="bullet"/>
      <w:lvlText w:val=""/>
      <w:lvlJc w:val="left"/>
      <w:pPr>
        <w:tabs>
          <w:tab w:val="num" w:pos="360"/>
        </w:tabs>
        <w:ind w:left="360" w:hanging="360"/>
      </w:pPr>
      <w:rPr>
        <w:rFonts w:ascii="Wingdings" w:hAnsi="Wingdings" w:cs="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1C"/>
    <w:rsid w:val="00022ACD"/>
    <w:rsid w:val="000238CF"/>
    <w:rsid w:val="000A3453"/>
    <w:rsid w:val="000A5866"/>
    <w:rsid w:val="000A5870"/>
    <w:rsid w:val="000B7C9C"/>
    <w:rsid w:val="000C18A4"/>
    <w:rsid w:val="001223B7"/>
    <w:rsid w:val="0014656F"/>
    <w:rsid w:val="00173D9F"/>
    <w:rsid w:val="001B72B0"/>
    <w:rsid w:val="001C04A9"/>
    <w:rsid w:val="001D3272"/>
    <w:rsid w:val="001E028F"/>
    <w:rsid w:val="00245AA3"/>
    <w:rsid w:val="002B77B7"/>
    <w:rsid w:val="002C2ADF"/>
    <w:rsid w:val="00301007"/>
    <w:rsid w:val="00301D11"/>
    <w:rsid w:val="00337B33"/>
    <w:rsid w:val="003407EE"/>
    <w:rsid w:val="00372468"/>
    <w:rsid w:val="00390283"/>
    <w:rsid w:val="00397119"/>
    <w:rsid w:val="003C6E88"/>
    <w:rsid w:val="003F469A"/>
    <w:rsid w:val="003F6BE9"/>
    <w:rsid w:val="00453263"/>
    <w:rsid w:val="004547A1"/>
    <w:rsid w:val="00460C79"/>
    <w:rsid w:val="00466EE9"/>
    <w:rsid w:val="00477E2F"/>
    <w:rsid w:val="004851DC"/>
    <w:rsid w:val="004A097F"/>
    <w:rsid w:val="004C5ED4"/>
    <w:rsid w:val="004E37AA"/>
    <w:rsid w:val="004F4210"/>
    <w:rsid w:val="00505C94"/>
    <w:rsid w:val="005262D3"/>
    <w:rsid w:val="0056593B"/>
    <w:rsid w:val="005B33F0"/>
    <w:rsid w:val="005C4181"/>
    <w:rsid w:val="005E3DBE"/>
    <w:rsid w:val="006334A5"/>
    <w:rsid w:val="00645A04"/>
    <w:rsid w:val="00656C7E"/>
    <w:rsid w:val="00682AFC"/>
    <w:rsid w:val="006D68C2"/>
    <w:rsid w:val="006E3F39"/>
    <w:rsid w:val="007343AD"/>
    <w:rsid w:val="00743439"/>
    <w:rsid w:val="007449B9"/>
    <w:rsid w:val="00757D0A"/>
    <w:rsid w:val="007777B8"/>
    <w:rsid w:val="007A6AF3"/>
    <w:rsid w:val="00864B4A"/>
    <w:rsid w:val="0087363B"/>
    <w:rsid w:val="0089044A"/>
    <w:rsid w:val="008A27C5"/>
    <w:rsid w:val="008B619B"/>
    <w:rsid w:val="008D0FFD"/>
    <w:rsid w:val="008F2007"/>
    <w:rsid w:val="00905124"/>
    <w:rsid w:val="00930B99"/>
    <w:rsid w:val="009454DB"/>
    <w:rsid w:val="00966D37"/>
    <w:rsid w:val="009776C9"/>
    <w:rsid w:val="009916B5"/>
    <w:rsid w:val="009D10B4"/>
    <w:rsid w:val="00A0045A"/>
    <w:rsid w:val="00A3009D"/>
    <w:rsid w:val="00A54F99"/>
    <w:rsid w:val="00AA6614"/>
    <w:rsid w:val="00AF35CF"/>
    <w:rsid w:val="00B32FDC"/>
    <w:rsid w:val="00B44E61"/>
    <w:rsid w:val="00B52BE0"/>
    <w:rsid w:val="00B80A61"/>
    <w:rsid w:val="00BA344C"/>
    <w:rsid w:val="00C26DC8"/>
    <w:rsid w:val="00C3591C"/>
    <w:rsid w:val="00C776FB"/>
    <w:rsid w:val="00C86D50"/>
    <w:rsid w:val="00C951D7"/>
    <w:rsid w:val="00CC08B9"/>
    <w:rsid w:val="00CD002D"/>
    <w:rsid w:val="00CE236F"/>
    <w:rsid w:val="00CF6232"/>
    <w:rsid w:val="00CF68D1"/>
    <w:rsid w:val="00D9477D"/>
    <w:rsid w:val="00DA1ADD"/>
    <w:rsid w:val="00E15290"/>
    <w:rsid w:val="00E2359A"/>
    <w:rsid w:val="00E2371C"/>
    <w:rsid w:val="00EC6DEF"/>
    <w:rsid w:val="00F13A7A"/>
    <w:rsid w:val="00F526D4"/>
    <w:rsid w:val="00F66D2C"/>
    <w:rsid w:val="00F87800"/>
    <w:rsid w:val="00FB204F"/>
    <w:rsid w:val="00FB6E1D"/>
    <w:rsid w:val="00FE5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9CAA40F-A471-4CB0-A1D4-9431C82E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1DC"/>
    <w:pPr>
      <w:widowControl w:val="0"/>
      <w:jc w:val="both"/>
    </w:pPr>
    <w:rPr>
      <w:rFonts w:cs="Calibri"/>
      <w:kern w:val="2"/>
      <w:sz w:val="21"/>
      <w:szCs w:val="21"/>
    </w:rPr>
  </w:style>
  <w:style w:type="paragraph" w:styleId="4">
    <w:name w:val="heading 4"/>
    <w:basedOn w:val="a"/>
    <w:link w:val="4Char"/>
    <w:uiPriority w:val="99"/>
    <w:qFormat/>
    <w:rsid w:val="00477E2F"/>
    <w:pPr>
      <w:widowControl/>
      <w:spacing w:before="150" w:after="150" w:line="450" w:lineRule="atLeast"/>
      <w:ind w:left="150" w:right="150"/>
      <w:jc w:val="center"/>
      <w:outlineLvl w:val="3"/>
    </w:pPr>
    <w:rPr>
      <w:rFonts w:ascii="宋体" w:hAnsi="宋体" w:cs="宋体"/>
      <w:b/>
      <w:bCs/>
      <w:color w:val="333333"/>
      <w:spacing w:val="15"/>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uiPriority w:val="99"/>
    <w:locked/>
    <w:rsid w:val="00477E2F"/>
    <w:rPr>
      <w:rFonts w:ascii="宋体" w:eastAsia="宋体" w:hAnsi="宋体" w:cs="宋体"/>
      <w:b/>
      <w:bCs/>
      <w:color w:val="333333"/>
      <w:spacing w:val="15"/>
      <w:kern w:val="0"/>
      <w:sz w:val="30"/>
      <w:szCs w:val="30"/>
    </w:rPr>
  </w:style>
  <w:style w:type="paragraph" w:styleId="a3">
    <w:name w:val="Normal (Web)"/>
    <w:basedOn w:val="a"/>
    <w:uiPriority w:val="99"/>
    <w:semiHidden/>
    <w:rsid w:val="00477E2F"/>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C951D7"/>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locked/>
    <w:rsid w:val="00C951D7"/>
    <w:rPr>
      <w:sz w:val="18"/>
      <w:szCs w:val="18"/>
    </w:rPr>
  </w:style>
  <w:style w:type="paragraph" w:styleId="a5">
    <w:name w:val="footer"/>
    <w:basedOn w:val="a"/>
    <w:link w:val="Char0"/>
    <w:uiPriority w:val="99"/>
    <w:rsid w:val="00C951D7"/>
    <w:pPr>
      <w:tabs>
        <w:tab w:val="center" w:pos="4153"/>
        <w:tab w:val="right" w:pos="8306"/>
      </w:tabs>
      <w:snapToGrid w:val="0"/>
      <w:jc w:val="left"/>
    </w:pPr>
    <w:rPr>
      <w:kern w:val="0"/>
      <w:sz w:val="18"/>
      <w:szCs w:val="18"/>
    </w:rPr>
  </w:style>
  <w:style w:type="character" w:customStyle="1" w:styleId="Char0">
    <w:name w:val="页脚 Char"/>
    <w:link w:val="a5"/>
    <w:uiPriority w:val="99"/>
    <w:locked/>
    <w:rsid w:val="00C951D7"/>
    <w:rPr>
      <w:sz w:val="18"/>
      <w:szCs w:val="18"/>
    </w:rPr>
  </w:style>
  <w:style w:type="table" w:styleId="a6">
    <w:name w:val="Table Grid"/>
    <w:basedOn w:val="a1"/>
    <w:uiPriority w:val="99"/>
    <w:locked/>
    <w:rsid w:val="00C951D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Char1"/>
    <w:uiPriority w:val="99"/>
    <w:rsid w:val="00645A04"/>
    <w:pPr>
      <w:ind w:firstLineChars="200" w:firstLine="643"/>
    </w:pPr>
    <w:rPr>
      <w:rFonts w:ascii="仿宋_GB2312" w:eastAsia="仿宋_GB2312" w:hAnsi="宋体" w:cs="仿宋_GB2312"/>
      <w:b/>
      <w:bCs/>
      <w:sz w:val="32"/>
      <w:szCs w:val="32"/>
    </w:rPr>
  </w:style>
  <w:style w:type="character" w:customStyle="1" w:styleId="Char1">
    <w:name w:val="正文文本缩进 Char"/>
    <w:link w:val="a7"/>
    <w:uiPriority w:val="99"/>
    <w:locked/>
    <w:rsid w:val="00645A04"/>
    <w:rPr>
      <w:rFonts w:ascii="仿宋_GB2312" w:eastAsia="仿宋_GB2312" w:hAnsi="宋体" w:cs="仿宋_GB2312"/>
      <w:b/>
      <w:bCs/>
      <w:kern w:val="2"/>
      <w:sz w:val="28"/>
      <w:szCs w:val="28"/>
    </w:rPr>
  </w:style>
  <w:style w:type="paragraph" w:styleId="a8">
    <w:name w:val="Balloon Text"/>
    <w:basedOn w:val="a"/>
    <w:link w:val="Char2"/>
    <w:uiPriority w:val="99"/>
    <w:semiHidden/>
    <w:unhideWhenUsed/>
    <w:rsid w:val="00AF35CF"/>
    <w:rPr>
      <w:sz w:val="18"/>
      <w:szCs w:val="18"/>
    </w:rPr>
  </w:style>
  <w:style w:type="character" w:customStyle="1" w:styleId="Char2">
    <w:name w:val="批注框文本 Char"/>
    <w:basedOn w:val="a0"/>
    <w:link w:val="a8"/>
    <w:uiPriority w:val="99"/>
    <w:semiHidden/>
    <w:rsid w:val="00AF35CF"/>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18763">
      <w:marLeft w:val="0"/>
      <w:marRight w:val="0"/>
      <w:marTop w:val="0"/>
      <w:marBottom w:val="0"/>
      <w:divBdr>
        <w:top w:val="none" w:sz="0" w:space="0" w:color="auto"/>
        <w:left w:val="none" w:sz="0" w:space="0" w:color="auto"/>
        <w:bottom w:val="none" w:sz="0" w:space="0" w:color="auto"/>
        <w:right w:val="none" w:sz="0" w:space="0" w:color="auto"/>
      </w:divBdr>
      <w:divsChild>
        <w:div w:id="403918761">
          <w:marLeft w:val="0"/>
          <w:marRight w:val="0"/>
          <w:marTop w:val="100"/>
          <w:marBottom w:val="100"/>
          <w:divBdr>
            <w:top w:val="none" w:sz="0" w:space="0" w:color="auto"/>
            <w:left w:val="none" w:sz="0" w:space="0" w:color="auto"/>
            <w:bottom w:val="none" w:sz="0" w:space="0" w:color="auto"/>
            <w:right w:val="none" w:sz="0" w:space="0" w:color="auto"/>
          </w:divBdr>
          <w:divsChild>
            <w:div w:id="403918762">
              <w:marLeft w:val="0"/>
              <w:marRight w:val="0"/>
              <w:marTop w:val="150"/>
              <w:marBottom w:val="0"/>
              <w:divBdr>
                <w:top w:val="none" w:sz="0" w:space="0" w:color="auto"/>
                <w:left w:val="none" w:sz="0" w:space="0" w:color="auto"/>
                <w:bottom w:val="none" w:sz="0" w:space="0" w:color="auto"/>
                <w:right w:val="none" w:sz="0" w:space="0" w:color="auto"/>
              </w:divBdr>
              <w:divsChild>
                <w:div w:id="4039187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39187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Words>
  <Characters>1427</Characters>
  <Application>Microsoft Office Word</Application>
  <DocSecurity>0</DocSecurity>
  <Lines>11</Lines>
  <Paragraphs>3</Paragraphs>
  <ScaleCrop>false</ScaleCrop>
  <Company>微软中国</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吉林大学印章管理办法</dc:title>
  <dc:creator>zym</dc:creator>
  <cp:lastModifiedBy>xu</cp:lastModifiedBy>
  <cp:revision>2</cp:revision>
  <cp:lastPrinted>2015-01-04T02:46:00Z</cp:lastPrinted>
  <dcterms:created xsi:type="dcterms:W3CDTF">2018-08-21T02:02:00Z</dcterms:created>
  <dcterms:modified xsi:type="dcterms:W3CDTF">2018-08-21T02:02:00Z</dcterms:modified>
</cp:coreProperties>
</file>